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8A0" w:rsidRDefault="00147993">
      <w:pPr>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ОЦЕНОЧНЫЕ МАТЕРИАЛЫ</w:t>
      </w:r>
    </w:p>
    <w:p w:rsidR="00B568A0" w:rsidRDefault="00147993">
      <w:pPr>
        <w:spacing w:after="0" w:line="240" w:lineRule="auto"/>
        <w:ind w:right="-568" w:firstLine="709"/>
        <w:jc w:val="center"/>
        <w:rPr>
          <w:b/>
          <w:bCs/>
        </w:rPr>
      </w:pPr>
      <w:r>
        <w:rPr>
          <w:rFonts w:ascii="Times New Roman" w:hAnsi="Times New Roman" w:cs="Times New Roman"/>
          <w:b/>
          <w:bCs/>
          <w:sz w:val="28"/>
          <w:szCs w:val="28"/>
        </w:rPr>
        <w:t>для проведения промежуточной аттестации</w:t>
      </w:r>
    </w:p>
    <w:p w:rsidR="00B568A0" w:rsidRDefault="003C0238">
      <w:pPr>
        <w:spacing w:after="0" w:line="240" w:lineRule="auto"/>
        <w:ind w:right="-568" w:firstLine="709"/>
        <w:jc w:val="center"/>
        <w:rPr>
          <w:sz w:val="28"/>
          <w:szCs w:val="28"/>
        </w:rPr>
      </w:pPr>
      <w:r>
        <w:rPr>
          <w:rFonts w:ascii="Times New Roman" w:hAnsi="Times New Roman" w:cs="Times New Roman"/>
          <w:sz w:val="28"/>
          <w:szCs w:val="28"/>
        </w:rPr>
        <w:t>по МДК 03</w:t>
      </w:r>
      <w:r w:rsidR="00147993">
        <w:rPr>
          <w:rFonts w:ascii="Times New Roman" w:hAnsi="Times New Roman" w:cs="Times New Roman"/>
          <w:sz w:val="28"/>
          <w:szCs w:val="28"/>
        </w:rPr>
        <w:t>01 «</w:t>
      </w:r>
      <w:r w:rsidRPr="003C0238">
        <w:rPr>
          <w:rFonts w:ascii="Times New Roman" w:hAnsi="Times New Roman" w:cs="Times New Roman"/>
          <w:sz w:val="28"/>
          <w:szCs w:val="28"/>
        </w:rPr>
        <w:t>Организация сервисного обслуживания и работа с клиентами</w:t>
      </w:r>
      <w:r w:rsidR="00147993">
        <w:rPr>
          <w:rFonts w:ascii="Times New Roman" w:hAnsi="Times New Roman" w:cs="Times New Roman"/>
          <w:sz w:val="28"/>
          <w:szCs w:val="28"/>
        </w:rPr>
        <w:t>»</w:t>
      </w:r>
    </w:p>
    <w:p w:rsidR="00B568A0" w:rsidRDefault="00147993">
      <w:pPr>
        <w:spacing w:after="0" w:line="240" w:lineRule="auto"/>
        <w:ind w:right="-568" w:firstLine="709"/>
        <w:jc w:val="center"/>
        <w:rPr>
          <w:sz w:val="28"/>
          <w:szCs w:val="28"/>
        </w:rPr>
      </w:pPr>
      <w:r>
        <w:rPr>
          <w:rFonts w:ascii="Times New Roman" w:hAnsi="Times New Roman" w:cs="Times New Roman"/>
          <w:sz w:val="28"/>
          <w:szCs w:val="28"/>
        </w:rPr>
        <w:t>по специальности «</w:t>
      </w:r>
      <w:r w:rsidR="003C0238" w:rsidRPr="003C0238">
        <w:rPr>
          <w:rFonts w:ascii="Times New Roman" w:hAnsi="Times New Roman" w:cs="Times New Roman"/>
          <w:sz w:val="28"/>
          <w:szCs w:val="28"/>
        </w:rPr>
        <w:t>23.02.07 Техническое обслуживание и ремонт автотранспортных средств</w:t>
      </w:r>
      <w:r>
        <w:rPr>
          <w:rFonts w:ascii="Times New Roman" w:hAnsi="Times New Roman" w:cs="Times New Roman"/>
          <w:sz w:val="28"/>
          <w:szCs w:val="28"/>
        </w:rPr>
        <w:t>»</w:t>
      </w:r>
    </w:p>
    <w:p w:rsidR="00B568A0" w:rsidRDefault="00B568A0">
      <w:pPr>
        <w:tabs>
          <w:tab w:val="left" w:pos="10076"/>
        </w:tabs>
        <w:spacing w:after="0" w:line="240" w:lineRule="auto"/>
        <w:ind w:right="-568" w:firstLine="709"/>
        <w:rPr>
          <w:sz w:val="28"/>
          <w:szCs w:val="28"/>
        </w:rPr>
      </w:pPr>
    </w:p>
    <w:p w:rsidR="00B568A0" w:rsidRDefault="00147993">
      <w:pPr>
        <w:tabs>
          <w:tab w:val="left" w:pos="8808"/>
        </w:tabs>
        <w:spacing w:after="0" w:line="240" w:lineRule="auto"/>
        <w:ind w:right="-568" w:firstLine="709"/>
        <w:rPr>
          <w:sz w:val="28"/>
          <w:szCs w:val="28"/>
        </w:rPr>
      </w:pPr>
      <w:r>
        <w:rPr>
          <w:rFonts w:ascii="Times New Roman" w:hAnsi="Times New Roman" w:cs="Times New Roman"/>
          <w:sz w:val="28"/>
          <w:szCs w:val="28"/>
        </w:rPr>
        <w:t xml:space="preserve">Промежуточная аттестация проводится в </w:t>
      </w:r>
      <w:r w:rsidR="000D7661">
        <w:rPr>
          <w:rFonts w:ascii="Times New Roman" w:hAnsi="Times New Roman" w:cs="Times New Roman"/>
          <w:sz w:val="28"/>
          <w:szCs w:val="28"/>
        </w:rPr>
        <w:t>форме экзамена</w:t>
      </w:r>
      <w:r>
        <w:rPr>
          <w:rFonts w:ascii="Times New Roman" w:hAnsi="Times New Roman" w:cs="Times New Roman"/>
          <w:sz w:val="28"/>
          <w:szCs w:val="28"/>
        </w:rPr>
        <w:t>.</w:t>
      </w:r>
    </w:p>
    <w:p w:rsidR="00B568A0" w:rsidRDefault="00147993">
      <w:pPr>
        <w:spacing w:after="0" w:line="240" w:lineRule="auto"/>
        <w:ind w:right="-568" w:firstLine="709"/>
        <w:jc w:val="both"/>
        <w:rPr>
          <w:sz w:val="28"/>
          <w:szCs w:val="28"/>
        </w:rPr>
      </w:pPr>
      <w:r>
        <w:rPr>
          <w:rFonts w:ascii="Times New Roman" w:hAnsi="Times New Roman" w:cs="Times New Roman"/>
          <w:sz w:val="28"/>
          <w:szCs w:val="28"/>
        </w:rPr>
        <w:t>Дифференцированный зачет по МДК 0</w:t>
      </w:r>
      <w:r w:rsidR="003C0238">
        <w:rPr>
          <w:rFonts w:ascii="Times New Roman" w:hAnsi="Times New Roman" w:cs="Times New Roman"/>
          <w:sz w:val="28"/>
          <w:szCs w:val="28"/>
        </w:rPr>
        <w:t>3</w:t>
      </w:r>
      <w:r>
        <w:rPr>
          <w:rFonts w:ascii="Times New Roman" w:hAnsi="Times New Roman" w:cs="Times New Roman"/>
          <w:sz w:val="28"/>
          <w:szCs w:val="28"/>
        </w:rPr>
        <w:t>01 «</w:t>
      </w:r>
      <w:r w:rsidR="003C0238" w:rsidRPr="003C0238">
        <w:rPr>
          <w:rFonts w:ascii="Times New Roman" w:hAnsi="Times New Roman" w:cs="Times New Roman"/>
          <w:sz w:val="28"/>
          <w:szCs w:val="28"/>
        </w:rPr>
        <w:t>Организация сервисного обслуживания и работа с клиентами</w:t>
      </w:r>
      <w:r>
        <w:rPr>
          <w:rFonts w:ascii="Times New Roman" w:hAnsi="Times New Roman" w:cs="Times New Roman"/>
          <w:sz w:val="28"/>
          <w:szCs w:val="28"/>
        </w:rPr>
        <w:t>» проводится с целью контроля планируемых к освоению общих и предметных результатов, формируемых ОК, ПК с учетом получаемой специальности «23.02.07 Техническое обслуживание и ремонт двигателей, систем и агрегатов автомобилей»</w:t>
      </w:r>
    </w:p>
    <w:p w:rsidR="00B568A0" w:rsidRDefault="00147993">
      <w:pPr>
        <w:spacing w:after="0" w:line="240" w:lineRule="auto"/>
        <w:ind w:right="-568" w:firstLine="709"/>
        <w:jc w:val="both"/>
        <w:rPr>
          <w:sz w:val="28"/>
          <w:szCs w:val="28"/>
        </w:rPr>
      </w:pPr>
      <w:r>
        <w:rPr>
          <w:rFonts w:ascii="Times New Roman" w:hAnsi="Times New Roman" w:cs="Times New Roman"/>
          <w:sz w:val="28"/>
          <w:szCs w:val="28"/>
        </w:rPr>
        <w:t>Результат промежуточной аттестации по учебной дисциплине МДК 0</w:t>
      </w:r>
      <w:r w:rsidR="003C0238">
        <w:rPr>
          <w:rFonts w:ascii="Times New Roman" w:hAnsi="Times New Roman" w:cs="Times New Roman"/>
          <w:sz w:val="28"/>
          <w:szCs w:val="28"/>
        </w:rPr>
        <w:t>3</w:t>
      </w:r>
      <w:r>
        <w:rPr>
          <w:rFonts w:ascii="Times New Roman" w:hAnsi="Times New Roman" w:cs="Times New Roman"/>
          <w:sz w:val="28"/>
          <w:szCs w:val="28"/>
        </w:rPr>
        <w:t>01 «</w:t>
      </w:r>
      <w:r w:rsidR="003C0238" w:rsidRPr="003C0238">
        <w:rPr>
          <w:rFonts w:ascii="Times New Roman" w:hAnsi="Times New Roman" w:cs="Times New Roman"/>
          <w:sz w:val="28"/>
          <w:szCs w:val="28"/>
        </w:rPr>
        <w:t>Организация сервисного обслуживания и работа с клиентами</w:t>
      </w:r>
      <w:r>
        <w:rPr>
          <w:rFonts w:ascii="Times New Roman" w:hAnsi="Times New Roman" w:cs="Times New Roman"/>
          <w:sz w:val="28"/>
          <w:szCs w:val="28"/>
        </w:rPr>
        <w:t>» складывается из:</w:t>
      </w:r>
    </w:p>
    <w:p w:rsidR="00B568A0" w:rsidRDefault="00147993">
      <w:pPr>
        <w:spacing w:after="0" w:line="240" w:lineRule="auto"/>
        <w:ind w:right="-568" w:firstLine="709"/>
        <w:jc w:val="both"/>
        <w:rPr>
          <w:sz w:val="28"/>
          <w:szCs w:val="28"/>
        </w:rPr>
      </w:pPr>
      <w:r>
        <w:rPr>
          <w:rFonts w:ascii="Times New Roman" w:hAnsi="Times New Roman" w:cs="Times New Roman"/>
          <w:sz w:val="28"/>
          <w:szCs w:val="28"/>
        </w:rPr>
        <w:t>1) результатов текущего контроля (контрольные точки по теме 1, 2, 3) по МДК;</w:t>
      </w:r>
    </w:p>
    <w:p w:rsidR="00B568A0" w:rsidRDefault="00147993">
      <w:pPr>
        <w:spacing w:after="0" w:line="240" w:lineRule="auto"/>
        <w:ind w:right="-568" w:firstLine="709"/>
        <w:jc w:val="both"/>
        <w:rPr>
          <w:sz w:val="28"/>
          <w:szCs w:val="28"/>
        </w:rPr>
      </w:pPr>
      <w:r>
        <w:rPr>
          <w:rFonts w:ascii="Times New Roman" w:hAnsi="Times New Roman" w:cs="Times New Roman"/>
          <w:sz w:val="28"/>
          <w:szCs w:val="28"/>
        </w:rPr>
        <w:t>2) выполнения тестовых заданий на сайте колледжа (промежуточная аттестация по дисциплине).</w:t>
      </w:r>
    </w:p>
    <w:p w:rsidR="00B568A0" w:rsidRDefault="00B568A0">
      <w:pPr>
        <w:tabs>
          <w:tab w:val="left" w:pos="10076"/>
        </w:tabs>
        <w:spacing w:after="0" w:line="240" w:lineRule="auto"/>
        <w:ind w:right="-568" w:firstLine="709"/>
        <w:jc w:val="both"/>
        <w:rPr>
          <w:rFonts w:ascii="Times New Roman" w:hAnsi="Times New Roman" w:cs="Times New Roman"/>
          <w:b/>
          <w:sz w:val="28"/>
          <w:szCs w:val="28"/>
        </w:rPr>
      </w:pPr>
    </w:p>
    <w:p w:rsidR="00B568A0" w:rsidRDefault="00147993">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ПЕРЕЧЕНЬ ВОПРОСОВ</w:t>
      </w:r>
    </w:p>
    <w:p w:rsidR="00B568A0" w:rsidRDefault="00147993">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для проведения промежуточной аттестации</w:t>
      </w:r>
    </w:p>
    <w:p w:rsidR="00B568A0" w:rsidRDefault="00147993">
      <w:pPr>
        <w:tabs>
          <w:tab w:val="left" w:pos="10076"/>
        </w:tabs>
        <w:spacing w:after="0" w:line="240" w:lineRule="auto"/>
        <w:ind w:right="-568" w:firstLine="709"/>
        <w:jc w:val="center"/>
        <w:rPr>
          <w:rFonts w:ascii="Times New Roman" w:hAnsi="Times New Roman" w:cs="Times New Roman"/>
          <w:sz w:val="28"/>
          <w:szCs w:val="28"/>
        </w:rPr>
      </w:pPr>
      <w:r>
        <w:rPr>
          <w:rFonts w:ascii="Times New Roman" w:hAnsi="Times New Roman" w:cs="Times New Roman"/>
          <w:b/>
          <w:sz w:val="28"/>
          <w:szCs w:val="28"/>
        </w:rPr>
        <w:t xml:space="preserve">в </w:t>
      </w:r>
      <w:r w:rsidR="000D7661">
        <w:rPr>
          <w:rFonts w:ascii="Times New Roman" w:hAnsi="Times New Roman" w:cs="Times New Roman"/>
          <w:b/>
          <w:sz w:val="28"/>
          <w:szCs w:val="28"/>
        </w:rPr>
        <w:t>форме экзамена</w:t>
      </w:r>
      <w:bookmarkStart w:id="0" w:name="_GoBack"/>
      <w:bookmarkEnd w:id="0"/>
    </w:p>
    <w:p w:rsidR="00B568A0" w:rsidRDefault="00B568A0">
      <w:pPr>
        <w:tabs>
          <w:tab w:val="left" w:pos="10076"/>
        </w:tabs>
        <w:spacing w:after="0" w:line="240" w:lineRule="auto"/>
        <w:ind w:right="-568" w:firstLine="709"/>
        <w:jc w:val="center"/>
        <w:rPr>
          <w:rFonts w:ascii="Times New Roman" w:hAnsi="Times New Roman" w:cs="Times New Roman"/>
          <w:sz w:val="28"/>
          <w:szCs w:val="28"/>
        </w:rPr>
      </w:pPr>
    </w:p>
    <w:p w:rsidR="003C0238" w:rsidRPr="00147993" w:rsidRDefault="00147993">
      <w:pPr>
        <w:spacing w:after="0" w:line="240" w:lineRule="auto"/>
        <w:ind w:right="-568" w:firstLine="709"/>
        <w:jc w:val="both"/>
        <w:rPr>
          <w:rFonts w:ascii="Times New Roman" w:hAnsi="Times New Roman"/>
          <w:sz w:val="28"/>
          <w:szCs w:val="28"/>
        </w:rPr>
      </w:pPr>
      <w:r w:rsidRPr="00147993">
        <w:rPr>
          <w:rFonts w:ascii="Times New Roman" w:hAnsi="Times New Roman" w:cs="Times New Roman"/>
          <w:sz w:val="28"/>
          <w:szCs w:val="28"/>
        </w:rPr>
        <w:t xml:space="preserve">1.  </w:t>
      </w:r>
      <w:r w:rsidR="003C0238" w:rsidRPr="00147993">
        <w:rPr>
          <w:rFonts w:ascii="Times New Roman" w:hAnsi="Times New Roman"/>
          <w:sz w:val="28"/>
          <w:szCs w:val="28"/>
        </w:rPr>
        <w:t>Предпродажная подготовка новых автотранспортных средств (АТС). Проверка комплектации автомобиля согласно документации завода изготовителя. Проверка комплектности АТС на соответствие технической документации организации-изготовителя. Проверка работоспособности и состояния узлов, систем и агрегатов АТС перед продажей. Уборочно-моечные работы в рамках предпродажной подготовки АТС. Контрольно-диагностические в рамках предпродажной подготовки АТС. Крепежные и смазочные в рамках предпродажной подготовки АТС.</w:t>
      </w:r>
    </w:p>
    <w:p w:rsidR="003C0238" w:rsidRPr="00147993" w:rsidRDefault="00147993">
      <w:pPr>
        <w:spacing w:after="0" w:line="240" w:lineRule="auto"/>
        <w:ind w:right="-568" w:firstLine="709"/>
        <w:jc w:val="both"/>
        <w:rPr>
          <w:rFonts w:ascii="Times New Roman" w:hAnsi="Times New Roman" w:cs="Times New Roman"/>
          <w:sz w:val="28"/>
          <w:szCs w:val="28"/>
        </w:rPr>
      </w:pPr>
      <w:r w:rsidRPr="00147993">
        <w:rPr>
          <w:rFonts w:ascii="Times New Roman" w:eastAsia="Times New Roman" w:hAnsi="Times New Roman" w:cs="Times New Roman"/>
          <w:sz w:val="28"/>
          <w:szCs w:val="28"/>
          <w:lang w:eastAsia="ru-RU"/>
        </w:rPr>
        <w:t xml:space="preserve">2. </w:t>
      </w:r>
      <w:r w:rsidR="003C0238" w:rsidRPr="00147993">
        <w:rPr>
          <w:rFonts w:ascii="Times New Roman" w:hAnsi="Times New Roman"/>
          <w:sz w:val="28"/>
          <w:szCs w:val="28"/>
        </w:rPr>
        <w:t>Предпродажная подготовка АТС с пробегом</w:t>
      </w:r>
      <w:r w:rsidR="003C0238" w:rsidRPr="00147993">
        <w:rPr>
          <w:rFonts w:ascii="Times New Roman" w:hAnsi="Times New Roman" w:cs="Times New Roman"/>
          <w:sz w:val="28"/>
          <w:szCs w:val="28"/>
        </w:rPr>
        <w:t xml:space="preserve">. </w:t>
      </w:r>
      <w:r w:rsidR="003C0238" w:rsidRPr="00147993">
        <w:rPr>
          <w:rFonts w:ascii="Times New Roman" w:hAnsi="Times New Roman"/>
          <w:sz w:val="28"/>
          <w:szCs w:val="28"/>
        </w:rPr>
        <w:t xml:space="preserve">Особенности подготовки к продаже АТС с пробегом, принятых по услуге приема автомобиля в счет покупки нового. Кузовные и окрасочные работы в рамках подготовки к продаже АТС с пробегом. </w:t>
      </w:r>
    </w:p>
    <w:p w:rsidR="003C0238" w:rsidRPr="00147993" w:rsidRDefault="00147993">
      <w:pPr>
        <w:spacing w:after="0" w:line="240" w:lineRule="auto"/>
        <w:ind w:right="-568" w:firstLine="709"/>
        <w:jc w:val="both"/>
        <w:rPr>
          <w:rFonts w:ascii="Times New Roman" w:hAnsi="Times New Roman"/>
          <w:sz w:val="28"/>
          <w:szCs w:val="28"/>
        </w:rPr>
      </w:pPr>
      <w:r w:rsidRPr="00147993">
        <w:rPr>
          <w:rFonts w:ascii="Times New Roman" w:hAnsi="Times New Roman" w:cs="Times New Roman"/>
          <w:sz w:val="28"/>
          <w:szCs w:val="28"/>
        </w:rPr>
        <w:t xml:space="preserve">3. </w:t>
      </w:r>
      <w:r w:rsidR="003C0238" w:rsidRPr="00147993">
        <w:rPr>
          <w:rFonts w:ascii="Times New Roman" w:hAnsi="Times New Roman"/>
          <w:sz w:val="28"/>
          <w:szCs w:val="28"/>
        </w:rPr>
        <w:t xml:space="preserve">Приемка автотранспортных средств в ТО и ремонт. </w:t>
      </w:r>
      <w:r w:rsidRPr="00147993">
        <w:rPr>
          <w:rFonts w:ascii="Times New Roman" w:hAnsi="Times New Roman"/>
          <w:sz w:val="28"/>
          <w:szCs w:val="28"/>
        </w:rPr>
        <w:t>Порядок оформления АТС на проведение технического обслуживания. Осмотр АТС при приемке, проведение тестовой поездки. Мониторинг рынка сервиса. Согласование калькуляции услуг и материалов. Порядок оформления АТС на проведение ремонта. Осмотр АТС при приемке. Проведение прямой приемки АТС, оценка уровня сложности ремонта. Выявление потребностей клиента при осмотре автотранспортного средства. Мониторинг рынка сервиса. Согласование калькуляции услуг и материалов. Определение возможности ремонта в рамках гарантийной политики завода изготовителя. Программные обеспечения при организации работ по приемке-выдаче АТС. Оснащение поста приемки-выдачи АТС.</w:t>
      </w:r>
    </w:p>
    <w:p w:rsidR="00147993" w:rsidRPr="00147993" w:rsidRDefault="00147993">
      <w:pPr>
        <w:spacing w:after="0" w:line="240" w:lineRule="auto"/>
        <w:ind w:right="-568" w:firstLine="709"/>
        <w:jc w:val="both"/>
        <w:rPr>
          <w:rFonts w:ascii="Times New Roman" w:hAnsi="Times New Roman"/>
          <w:sz w:val="28"/>
          <w:szCs w:val="28"/>
        </w:rPr>
      </w:pPr>
      <w:r w:rsidRPr="00147993">
        <w:rPr>
          <w:rFonts w:ascii="Times New Roman" w:eastAsia="Times New Roman" w:hAnsi="Times New Roman" w:cs="Times New Roman"/>
          <w:iCs/>
          <w:sz w:val="28"/>
          <w:szCs w:val="28"/>
          <w:lang w:eastAsia="ru-RU"/>
        </w:rPr>
        <w:lastRenderedPageBreak/>
        <w:t xml:space="preserve">4. </w:t>
      </w:r>
      <w:r w:rsidRPr="00147993">
        <w:rPr>
          <w:rFonts w:ascii="Times New Roman" w:hAnsi="Times New Roman"/>
          <w:sz w:val="28"/>
          <w:szCs w:val="28"/>
        </w:rPr>
        <w:t xml:space="preserve">Выдача АТС клиенту. Порядок выдачи АТС после проведения технического обслуживания и ремонта. Рекомендации по техническому обслуживанию и ремонту АТС в перспективе, порядок их оформления. </w:t>
      </w:r>
    </w:p>
    <w:p w:rsidR="00B568A0" w:rsidRPr="00147993" w:rsidRDefault="00147993">
      <w:pPr>
        <w:spacing w:after="0" w:line="240" w:lineRule="auto"/>
        <w:ind w:right="-568" w:firstLine="709"/>
        <w:jc w:val="both"/>
        <w:rPr>
          <w:sz w:val="28"/>
          <w:szCs w:val="28"/>
        </w:rPr>
      </w:pPr>
      <w:r w:rsidRPr="00147993">
        <w:rPr>
          <w:rFonts w:ascii="Times New Roman" w:eastAsia="Times New Roman" w:hAnsi="Times New Roman" w:cs="Times New Roman"/>
          <w:iCs/>
          <w:sz w:val="28"/>
          <w:szCs w:val="28"/>
          <w:lang w:eastAsia="ru-RU"/>
        </w:rPr>
        <w:t xml:space="preserve">5. </w:t>
      </w:r>
      <w:r w:rsidRPr="00147993">
        <w:rPr>
          <w:rFonts w:ascii="Times New Roman" w:hAnsi="Times New Roman"/>
          <w:sz w:val="28"/>
          <w:szCs w:val="28"/>
        </w:rPr>
        <w:t>Законодательство в сфере сервиса АТС. Нормативно-правовые акты в области оказания сервисного обслуживания АТС и их компонентов. Система рассмотрения обращений потребителей на качество товаров и услуг при обслуживании АТС.</w:t>
      </w:r>
    </w:p>
    <w:p w:rsidR="00B568A0" w:rsidRPr="00147993" w:rsidRDefault="00147993">
      <w:pPr>
        <w:spacing w:after="0" w:line="240" w:lineRule="auto"/>
        <w:ind w:right="-568" w:firstLine="709"/>
        <w:jc w:val="both"/>
        <w:rPr>
          <w:sz w:val="28"/>
          <w:szCs w:val="28"/>
        </w:rPr>
      </w:pPr>
      <w:r w:rsidRPr="00147993">
        <w:rPr>
          <w:rFonts w:ascii="Times New Roman" w:eastAsia="Times New Roman" w:hAnsi="Times New Roman" w:cs="Times New Roman"/>
          <w:iCs/>
          <w:sz w:val="28"/>
          <w:szCs w:val="28"/>
          <w:lang w:eastAsia="ru-RU"/>
        </w:rPr>
        <w:t xml:space="preserve">6. </w:t>
      </w:r>
      <w:r w:rsidRPr="00147993">
        <w:rPr>
          <w:rFonts w:ascii="Times New Roman" w:eastAsia="Times New Roman" w:hAnsi="Times New Roman" w:cs="Times New Roman"/>
          <w:sz w:val="28"/>
          <w:szCs w:val="28"/>
          <w:lang w:eastAsia="ru-RU"/>
        </w:rPr>
        <w:t xml:space="preserve"> </w:t>
      </w:r>
      <w:r w:rsidRPr="00147993">
        <w:rPr>
          <w:rFonts w:ascii="Times New Roman" w:hAnsi="Times New Roman"/>
          <w:sz w:val="28"/>
          <w:szCs w:val="28"/>
        </w:rPr>
        <w:t>Работа с клиентами автосервиса. Система взаимоотношений и коммуникаций с потребителем АТС. Этические нормы поведения сотрудников сервиса и группы клиентов. Система учета и записи клиентов для проведения ремонта/сервиса обслуживания АТС. Ведение базы потребителей АТС. Подготовка к визиту клиента. Система отслеживания предполагаемого пробега АТС клиента.</w:t>
      </w:r>
    </w:p>
    <w:p w:rsidR="00B568A0" w:rsidRPr="00147993" w:rsidRDefault="00B568A0">
      <w:pPr>
        <w:spacing w:after="0" w:line="240" w:lineRule="auto"/>
        <w:ind w:right="-568" w:firstLine="709"/>
        <w:jc w:val="both"/>
        <w:rPr>
          <w:rFonts w:ascii="Times New Roman" w:hAnsi="Times New Roman" w:cs="Times New Roman"/>
          <w:sz w:val="28"/>
          <w:szCs w:val="28"/>
        </w:rPr>
      </w:pPr>
    </w:p>
    <w:p w:rsidR="00B568A0" w:rsidRDefault="00B568A0">
      <w:pPr>
        <w:spacing w:after="0" w:line="240" w:lineRule="auto"/>
        <w:ind w:right="-568" w:firstLine="709"/>
        <w:jc w:val="both"/>
        <w:rPr>
          <w:sz w:val="28"/>
          <w:szCs w:val="28"/>
        </w:rPr>
      </w:pPr>
    </w:p>
    <w:p w:rsidR="00B568A0" w:rsidRDefault="00B568A0">
      <w:pPr>
        <w:tabs>
          <w:tab w:val="left" w:pos="10076"/>
        </w:tabs>
        <w:spacing w:after="0" w:line="240" w:lineRule="auto"/>
        <w:ind w:right="-568" w:firstLine="709"/>
        <w:jc w:val="center"/>
        <w:rPr>
          <w:rFonts w:ascii="Times New Roman" w:hAnsi="Times New Roman" w:cs="Times New Roman"/>
          <w:b/>
          <w:sz w:val="28"/>
          <w:szCs w:val="28"/>
        </w:rPr>
      </w:pPr>
    </w:p>
    <w:p w:rsidR="00B568A0" w:rsidRDefault="00B568A0">
      <w:pPr>
        <w:tabs>
          <w:tab w:val="left" w:pos="10076"/>
        </w:tabs>
        <w:spacing w:after="0" w:line="240" w:lineRule="auto"/>
        <w:ind w:right="-568" w:firstLine="709"/>
        <w:jc w:val="center"/>
        <w:rPr>
          <w:rFonts w:ascii="Times New Roman" w:hAnsi="Times New Roman" w:cs="Times New Roman"/>
          <w:b/>
          <w:sz w:val="28"/>
          <w:szCs w:val="28"/>
        </w:rPr>
      </w:pPr>
    </w:p>
    <w:p w:rsidR="00B568A0" w:rsidRDefault="00147993">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КРИТЕРИИ ОЦЕНКИ</w:t>
      </w:r>
    </w:p>
    <w:p w:rsidR="00B568A0" w:rsidRDefault="00B568A0">
      <w:pPr>
        <w:tabs>
          <w:tab w:val="left" w:pos="10076"/>
        </w:tabs>
        <w:spacing w:after="0" w:line="240" w:lineRule="auto"/>
        <w:ind w:right="-568" w:firstLine="709"/>
        <w:jc w:val="center"/>
        <w:rPr>
          <w:rFonts w:ascii="Times New Roman" w:hAnsi="Times New Roman" w:cs="Times New Roman"/>
          <w:b/>
          <w:sz w:val="28"/>
          <w:szCs w:val="28"/>
        </w:rPr>
      </w:pPr>
    </w:p>
    <w:p w:rsidR="00B568A0" w:rsidRDefault="00147993">
      <w:pPr>
        <w:pStyle w:val="a8"/>
        <w:shd w:val="clear" w:color="auto" w:fill="FFFFFF"/>
        <w:spacing w:beforeAutospacing="0" w:after="0" w:afterAutospacing="0"/>
        <w:ind w:firstLine="709"/>
        <w:jc w:val="both"/>
        <w:rPr>
          <w:sz w:val="28"/>
          <w:szCs w:val="28"/>
        </w:rPr>
      </w:pPr>
      <w:r>
        <w:rPr>
          <w:sz w:val="28"/>
          <w:szCs w:val="28"/>
        </w:rPr>
        <w:t>Оценка 5 (</w:t>
      </w:r>
      <w:proofErr w:type="spellStart"/>
      <w:r>
        <w:rPr>
          <w:sz w:val="28"/>
          <w:szCs w:val="28"/>
        </w:rPr>
        <w:t>отл</w:t>
      </w:r>
      <w:proofErr w:type="spellEnd"/>
      <w:r>
        <w:rPr>
          <w:sz w:val="28"/>
          <w:szCs w:val="28"/>
        </w:rPr>
        <w:t>.):</w:t>
      </w:r>
    </w:p>
    <w:p w:rsidR="00B568A0" w:rsidRDefault="00147993">
      <w:pPr>
        <w:pStyle w:val="a8"/>
        <w:shd w:val="clear" w:color="auto" w:fill="FFFFFF"/>
        <w:spacing w:beforeAutospacing="0" w:after="0" w:afterAutospacing="0"/>
        <w:ind w:firstLine="709"/>
        <w:jc w:val="both"/>
        <w:rPr>
          <w:sz w:val="28"/>
          <w:szCs w:val="28"/>
        </w:rPr>
      </w:pPr>
      <w:r>
        <w:rPr>
          <w:sz w:val="28"/>
          <w:szCs w:val="28"/>
        </w:rPr>
        <w:t>процент выполнения задания 90 % и выше</w:t>
      </w:r>
    </w:p>
    <w:p w:rsidR="00B568A0" w:rsidRDefault="00147993">
      <w:pPr>
        <w:pStyle w:val="a8"/>
        <w:shd w:val="clear" w:color="auto" w:fill="FFFFFF"/>
        <w:spacing w:beforeAutospacing="0" w:after="0" w:afterAutospacing="0"/>
        <w:ind w:firstLine="709"/>
        <w:jc w:val="both"/>
        <w:rPr>
          <w:sz w:val="28"/>
          <w:szCs w:val="28"/>
        </w:rPr>
      </w:pPr>
      <w:r>
        <w:rPr>
          <w:sz w:val="28"/>
          <w:szCs w:val="28"/>
        </w:rPr>
        <w:t>Оценка 4 (хор.):</w:t>
      </w:r>
    </w:p>
    <w:p w:rsidR="00B568A0" w:rsidRDefault="00147993">
      <w:pPr>
        <w:pStyle w:val="a8"/>
        <w:shd w:val="clear" w:color="auto" w:fill="FFFFFF"/>
        <w:spacing w:beforeAutospacing="0" w:after="0" w:afterAutospacing="0"/>
        <w:ind w:firstLine="709"/>
        <w:jc w:val="both"/>
        <w:rPr>
          <w:sz w:val="28"/>
          <w:szCs w:val="28"/>
        </w:rPr>
      </w:pPr>
      <w:r>
        <w:rPr>
          <w:sz w:val="28"/>
          <w:szCs w:val="28"/>
        </w:rPr>
        <w:t>процент выполнения задания 75% - 89%</w:t>
      </w:r>
    </w:p>
    <w:p w:rsidR="00B568A0" w:rsidRDefault="00147993">
      <w:pPr>
        <w:pStyle w:val="a8"/>
        <w:shd w:val="clear" w:color="auto" w:fill="FFFFFF"/>
        <w:spacing w:beforeAutospacing="0" w:after="0" w:afterAutospacing="0"/>
        <w:ind w:firstLine="709"/>
        <w:jc w:val="both"/>
        <w:rPr>
          <w:sz w:val="28"/>
          <w:szCs w:val="28"/>
        </w:rPr>
      </w:pPr>
      <w:r>
        <w:rPr>
          <w:sz w:val="28"/>
          <w:szCs w:val="28"/>
        </w:rPr>
        <w:t>Оценка 3 (уд.):</w:t>
      </w:r>
    </w:p>
    <w:p w:rsidR="00B568A0" w:rsidRDefault="00147993">
      <w:pPr>
        <w:pStyle w:val="a8"/>
        <w:shd w:val="clear" w:color="auto" w:fill="FFFFFF"/>
        <w:spacing w:beforeAutospacing="0" w:after="0" w:afterAutospacing="0"/>
        <w:ind w:firstLine="709"/>
        <w:jc w:val="both"/>
        <w:rPr>
          <w:sz w:val="28"/>
          <w:szCs w:val="28"/>
        </w:rPr>
      </w:pPr>
      <w:r>
        <w:rPr>
          <w:sz w:val="28"/>
          <w:szCs w:val="28"/>
        </w:rPr>
        <w:t>процент выполнения задания 60 % - 74%</w:t>
      </w:r>
    </w:p>
    <w:p w:rsidR="00B568A0" w:rsidRDefault="00147993">
      <w:pPr>
        <w:pStyle w:val="a8"/>
        <w:shd w:val="clear" w:color="auto" w:fill="FFFFFF"/>
        <w:spacing w:beforeAutospacing="0" w:after="0" w:afterAutospacing="0"/>
        <w:ind w:firstLine="709"/>
        <w:jc w:val="both"/>
        <w:rPr>
          <w:sz w:val="28"/>
          <w:szCs w:val="28"/>
        </w:rPr>
      </w:pPr>
      <w:r>
        <w:rPr>
          <w:sz w:val="28"/>
          <w:szCs w:val="28"/>
        </w:rPr>
        <w:t>Оценка 3 (неуд):</w:t>
      </w:r>
    </w:p>
    <w:p w:rsidR="00B568A0" w:rsidRDefault="00147993">
      <w:pPr>
        <w:pStyle w:val="a8"/>
        <w:shd w:val="clear" w:color="auto" w:fill="FFFFFF"/>
        <w:spacing w:beforeAutospacing="0" w:after="0" w:afterAutospacing="0"/>
        <w:ind w:firstLine="709"/>
        <w:jc w:val="both"/>
        <w:rPr>
          <w:sz w:val="28"/>
          <w:szCs w:val="28"/>
        </w:rPr>
      </w:pPr>
      <w:r>
        <w:rPr>
          <w:sz w:val="28"/>
          <w:szCs w:val="28"/>
        </w:rPr>
        <w:t>процент выполнения задания ниже 60%</w:t>
      </w:r>
    </w:p>
    <w:p w:rsidR="00B568A0" w:rsidRDefault="00B568A0">
      <w:pPr>
        <w:spacing w:after="0" w:line="240" w:lineRule="auto"/>
        <w:ind w:right="-568" w:firstLine="709"/>
        <w:jc w:val="center"/>
        <w:rPr>
          <w:rFonts w:ascii="Times New Roman" w:hAnsi="Times New Roman" w:cs="Times New Roman"/>
          <w:sz w:val="28"/>
          <w:szCs w:val="28"/>
        </w:rPr>
      </w:pPr>
    </w:p>
    <w:sectPr w:rsidR="00B568A0">
      <w:pgSz w:w="11906" w:h="16838"/>
      <w:pgMar w:top="1134" w:right="1134"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8A0"/>
    <w:rsid w:val="000D7661"/>
    <w:rsid w:val="00147993"/>
    <w:rsid w:val="003C0238"/>
    <w:rsid w:val="00B568A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DE137"/>
  <w15:docId w15:val="{F785013E-7464-45FB-A701-736531BD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keepNext/>
      <w:spacing w:before="240" w:after="120"/>
    </w:pPr>
    <w:rPr>
      <w:rFonts w:ascii="PT Astra Serif" w:eastAsia="Tahoma" w:hAnsi="PT Astra Serif" w:cs="Noto Sans Devanagari"/>
      <w:sz w:val="28"/>
      <w:szCs w:val="28"/>
    </w:rPr>
  </w:style>
  <w:style w:type="paragraph" w:styleId="a4">
    <w:name w:val="Body Text"/>
    <w:basedOn w:val="a"/>
    <w:pPr>
      <w:spacing w:after="140"/>
    </w:pPr>
  </w:style>
  <w:style w:type="paragraph" w:styleId="a5">
    <w:name w:val="List"/>
    <w:basedOn w:val="a4"/>
    <w:rPr>
      <w:rFonts w:ascii="PT Astra Serif" w:hAnsi="PT Astra Serif" w:cs="Noto Sans Devanagari"/>
    </w:rPr>
  </w:style>
  <w:style w:type="paragraph" w:styleId="a6">
    <w:name w:val="caption"/>
    <w:basedOn w:val="a"/>
    <w:qFormat/>
    <w:pPr>
      <w:suppressLineNumbers/>
      <w:spacing w:before="120" w:after="120"/>
    </w:pPr>
    <w:rPr>
      <w:rFonts w:ascii="PT Astra Serif" w:hAnsi="PT Astra Serif" w:cs="Noto Sans Devanagari"/>
      <w:i/>
      <w:iCs/>
      <w:sz w:val="24"/>
      <w:szCs w:val="24"/>
    </w:rPr>
  </w:style>
  <w:style w:type="paragraph" w:styleId="a7">
    <w:name w:val="index heading"/>
    <w:basedOn w:val="a"/>
    <w:qFormat/>
    <w:pPr>
      <w:suppressLineNumbers/>
    </w:pPr>
    <w:rPr>
      <w:rFonts w:ascii="PT Astra Serif" w:hAnsi="PT Astra Serif" w:cs="Noto Sans Devanagari"/>
    </w:rPr>
  </w:style>
  <w:style w:type="paragraph" w:styleId="a8">
    <w:name w:val="Normal (Web)"/>
    <w:basedOn w:val="a"/>
    <w:uiPriority w:val="99"/>
    <w:unhideWhenUsed/>
    <w:qFormat/>
    <w:rsid w:val="009C5A16"/>
    <w:pPr>
      <w:spacing w:beforeAutospacing="1"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9C5A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2</Pages>
  <Words>513</Words>
  <Characters>2925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KTK</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Пользователь</cp:lastModifiedBy>
  <cp:revision>25</cp:revision>
  <dcterms:created xsi:type="dcterms:W3CDTF">2024-05-08T03:58:00Z</dcterms:created>
  <dcterms:modified xsi:type="dcterms:W3CDTF">2026-06-18T04:59:00Z</dcterms:modified>
  <dc:language>ru-RU</dc:language>
</cp:coreProperties>
</file>